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74000" cy="7695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ess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4000" cy="769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Times New Roman" w:hAnsi="Times New Roman"/>
          <w:b/>
          <w:color w:val="A3542B"/>
          <w:sz w:val="20"/>
        </w:rPr>
        <w:t>COMUNICATO STAMPA</w:t>
      </w:r>
    </w:p>
    <w:p>
      <w:pPr>
        <w:pStyle w:val="Title"/>
        <w:spacing w:after="120"/>
        <w:jc w:val="center"/>
      </w:pPr>
      <w:r>
        <w:t>Archeologia.org ETS lancia il nuovo portale dedicato alle esperienze archeologiche</w:t>
      </w:r>
    </w:p>
    <w:p>
      <w:pPr>
        <w:spacing w:after="180"/>
        <w:jc w:val="center"/>
      </w:pPr>
      <w:r>
        <w:rPr>
          <w:rFonts w:ascii="Times New Roman" w:hAnsi="Times New Roman"/>
          <w:b/>
          <w:i/>
          <w:sz w:val="24"/>
        </w:rPr>
        <w:t>Una piattaforma gratuita mette in relazione visitatori, professionisti ed enti culturali attraverso annunci, itinerari, schede dei luoghi e contenuti di divulgazione.</w:t>
      </w:r>
    </w:p>
    <w:p>
      <w:pPr>
        <w:jc w:val="right"/>
      </w:pPr>
      <w:r>
        <w:rPr>
          <w:b/>
        </w:rPr>
        <w:t>Roma, 2 ottobre 2026</w:t>
      </w:r>
    </w:p>
    <w:p>
      <w:pPr>
        <w:jc w:val="both"/>
      </w:pPr>
      <w:r>
        <w:rPr>
          <w:rFonts w:ascii="Times New Roman" w:hAnsi="Times New Roman" w:eastAsia="Times New Roman"/>
          <w:b w:val="0"/>
        </w:rPr>
        <w:t xml:space="preserve">Archeologia.org ETS ha lanciato </w:t>
      </w:r>
      <w:r>
        <w:rPr>
          <w:rFonts w:ascii="Times New Roman" w:hAnsi="Times New Roman" w:eastAsia="Times New Roman"/>
          <w:b/>
        </w:rPr>
        <w:t>archeologia.org</w:t>
      </w:r>
      <w:r>
        <w:rPr>
          <w:rFonts w:ascii="Times New Roman" w:hAnsi="Times New Roman" w:eastAsia="Times New Roman"/>
          <w:b w:val="0"/>
        </w:rPr>
        <w:t xml:space="preserve">, il suo nuovo portale web dedicato alla scoperta, alla conoscenza e alla valorizzazione del patrimonio archeologico. Il sito si rivolge a </w:t>
      </w:r>
      <w:r>
        <w:rPr>
          <w:rFonts w:ascii="Times New Roman" w:hAnsi="Times New Roman" w:eastAsia="Times New Roman"/>
          <w:b/>
        </w:rPr>
        <w:t>visitatori, appassionati, famiglie, scuole e turisti</w:t>
      </w:r>
      <w:r>
        <w:rPr>
          <w:rFonts w:ascii="Times New Roman" w:hAnsi="Times New Roman" w:eastAsia="Times New Roman"/>
          <w:b w:val="0"/>
        </w:rPr>
        <w:t>, ma anche ad archeologi, guide, associazioni, musei, parchi ed enti culturali che operano sul territorio.</w:t>
      </w:r>
    </w:p>
    <w:p>
      <w:pPr>
        <w:pStyle w:val="Heading2"/>
      </w:pPr>
      <w:r>
        <w:t>Pubblicazione gratuita e rapporto diretto</w:t>
      </w:r>
    </w:p>
    <w:p>
      <w:pPr>
        <w:jc w:val="both"/>
      </w:pPr>
      <w:r>
        <w:rPr>
          <w:rFonts w:ascii="Times New Roman" w:hAnsi="Times New Roman" w:eastAsia="Times New Roman"/>
          <w:b/>
        </w:rPr>
        <w:t>Gli organizzatori possono pubblicare gratuitamente annunci</w:t>
      </w:r>
      <w:r>
        <w:rPr>
          <w:rFonts w:ascii="Times New Roman" w:hAnsi="Times New Roman" w:eastAsia="Times New Roman"/>
          <w:b w:val="0"/>
        </w:rPr>
        <w:t xml:space="preserve"> per visite guidate, escursioni, viaggi, laboratori didattici, mostre e conferenze. Ogni proposta è sottoposta a </w:t>
      </w:r>
      <w:r>
        <w:rPr>
          <w:rFonts w:ascii="Times New Roman" w:hAnsi="Times New Roman" w:eastAsia="Times New Roman"/>
          <w:b/>
        </w:rPr>
        <w:t>verifica redazionale</w:t>
      </w:r>
      <w:r>
        <w:rPr>
          <w:rFonts w:ascii="Times New Roman" w:hAnsi="Times New Roman" w:eastAsia="Times New Roman"/>
          <w:b w:val="0"/>
        </w:rPr>
        <w:t xml:space="preserve"> prima della pubblicazione. Il portale </w:t>
      </w:r>
      <w:r>
        <w:rPr>
          <w:rFonts w:ascii="Times New Roman" w:hAnsi="Times New Roman" w:eastAsia="Times New Roman"/>
          <w:b/>
        </w:rPr>
        <w:t>non vende biglietti, non gestisce prenotazioni e non applica commissioni</w:t>
      </w:r>
      <w:r>
        <w:rPr>
          <w:rFonts w:ascii="Times New Roman" w:hAnsi="Times New Roman" w:eastAsia="Times New Roman"/>
          <w:b w:val="0"/>
        </w:rPr>
        <w:t>: il rapporto operativo resta diretto tra il pubblico e l’organizzatore.</w:t>
      </w:r>
    </w:p>
    <w:p>
      <w:pPr>
        <w:pStyle w:val="Heading2"/>
      </w:pPr>
      <w:r>
        <w:t>Una ricerca pensata per chi visita il territorio</w:t>
      </w:r>
    </w:p>
    <w:p>
      <w:pPr>
        <w:jc w:val="both"/>
      </w:pPr>
      <w:r>
        <w:rPr>
          <w:rFonts w:ascii="Times New Roman" w:hAnsi="Times New Roman" w:eastAsia="Times New Roman"/>
          <w:b w:val="0"/>
        </w:rPr>
        <w:t xml:space="preserve">La ricerca consente di trovare le esperienze per </w:t>
      </w:r>
      <w:r>
        <w:rPr>
          <w:rFonts w:ascii="Times New Roman" w:hAnsi="Times New Roman" w:eastAsia="Times New Roman"/>
          <w:b/>
        </w:rPr>
        <w:t>luogo, tipologia, epoca e/o civiltà, lingua, data e caratteristiche dell’attività</w:t>
      </w:r>
      <w:r>
        <w:rPr>
          <w:rFonts w:ascii="Times New Roman" w:hAnsi="Times New Roman" w:eastAsia="Times New Roman"/>
          <w:b w:val="0"/>
        </w:rPr>
        <w:t>. La funzione «Vicino a me» mostra le iniziative nelle vicinanze. Gli itinerari possono essere articolati in tappe collegate alle schede di luoghi, monumenti e musei; quando disponibili, le schede riportano dati da fonti aperte e collegamenti istituzionali utili.</w:t>
      </w:r>
    </w:p>
    <w:p>
      <w:pPr>
        <w:pStyle w:val="Heading2"/>
      </w:pPr>
      <w:r>
        <w:t>Missione e destinatari</w:t>
      </w:r>
    </w:p>
    <w:p>
      <w:pPr>
        <w:jc w:val="both"/>
      </w:pPr>
      <w:r>
        <w:rPr>
          <w:rFonts w:ascii="Times New Roman" w:hAnsi="Times New Roman" w:eastAsia="Times New Roman"/>
          <w:b w:val="0"/>
        </w:rPr>
        <w:t xml:space="preserve">Il progetto nasce per </w:t>
      </w:r>
      <w:r>
        <w:rPr>
          <w:rFonts w:ascii="Times New Roman" w:hAnsi="Times New Roman" w:eastAsia="Times New Roman"/>
          <w:b/>
        </w:rPr>
        <w:t>rendere più visibili le iniziative archeologiche diffuse</w:t>
      </w:r>
      <w:r>
        <w:rPr>
          <w:rFonts w:ascii="Times New Roman" w:hAnsi="Times New Roman" w:eastAsia="Times New Roman"/>
          <w:b w:val="0"/>
        </w:rPr>
        <w:t>, facilitare l’incontro tra pubblico e operatori culturali e offrire uno spazio comune alla divulgazione. Il blog affianca gli annunci con articoli e approfondimenti; newsletter e canali informativi permettono agli utenti di seguire gli aggiornamenti e gli interessi scelti volontariamente.</w:t>
      </w:r>
    </w:p>
    <w:p>
      <w:pPr>
        <w:spacing w:before="10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354"/>
      </w:tblGrid>
      <w:tr>
        <w:tc>
          <w:tcPr>
            <w:tcW w:type="dxa" w:w="9354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  <w:shd w:val="clear" w:fill="F3ECE5"/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/>
              </w:rPr>
              <w:t>IN BREVE</w:t>
              <w:br/>
            </w:r>
            <w:r>
              <w:rPr>
                <w:rFonts w:ascii="Times New Roman" w:hAnsi="Times New Roman" w:eastAsia="Times New Roman"/>
                <w:b w:val="0"/>
              </w:rPr>
              <w:t>Accesso gratuito per il pubblico • Pubblicazione gratuita per gli organizzatori • Verifica redazionale degli annunci • Nessuna commissione • Nessuna prenotazione o vendita sul portale • Ricerca per luogo, epoca e civiltà</w:t>
            </w:r>
          </w:p>
        </w:tc>
      </w:tr>
    </w:tbl>
    <w:p>
      <w:pPr>
        <w:sectPr>
          <w:headerReference w:type="default" r:id="rId10"/>
          <w:footerReference w:type="default" r:id="rId11"/>
          <w:pgSz w:w="11906" w:h="16838"/>
          <w:pgMar w:top="879" w:right="1276" w:bottom="822" w:left="1276" w:header="720" w:footer="720" w:gutter="0"/>
          <w:cols w:space="720"/>
          <w:docGrid w:linePitch="360"/>
        </w:sectPr>
      </w:pPr>
    </w:p>
    <w:p>
      <w:pPr>
        <w:pStyle w:val="Heading1"/>
      </w:pPr>
      <w:r>
        <w:t>Archeologia.org ETS</w:t>
      </w:r>
    </w:p>
    <w:p>
      <w:pPr>
        <w:jc w:val="both"/>
      </w:pPr>
      <w:r>
        <w:rPr>
          <w:rFonts w:ascii="Times New Roman" w:hAnsi="Times New Roman" w:eastAsia="Times New Roman"/>
          <w:b/>
        </w:rPr>
        <w:t>Archeologia.org ETS</w:t>
      </w:r>
      <w:r>
        <w:rPr>
          <w:rFonts w:ascii="Times New Roman" w:hAnsi="Times New Roman" w:eastAsia="Times New Roman"/>
          <w:b w:val="0"/>
        </w:rPr>
        <w:t xml:space="preserve"> è un Ente del Terzo Settore con sede a Roma, nato nel 2026. L’associazione promuove la conoscenza, la condivisione, la valorizzazione e la divulgazione del patrimonio archeologico. Il portale è stato ideato e progettato dal presidente </w:t>
      </w:r>
      <w:r>
        <w:rPr>
          <w:rFonts w:ascii="Times New Roman" w:hAnsi="Times New Roman" w:eastAsia="Times New Roman"/>
          <w:b/>
        </w:rPr>
        <w:t>Roy Andrea Guido</w:t>
      </w:r>
      <w:r>
        <w:rPr>
          <w:rFonts w:ascii="Times New Roman" w:hAnsi="Times New Roman" w:eastAsia="Times New Roman"/>
          <w:b w:val="0"/>
        </w:rPr>
        <w:t xml:space="preserve"> come strumento indipendente, accessibile e orientato alla qualità delle informazioni.</w:t>
      </w:r>
    </w:p>
    <w:p>
      <w:pPr>
        <w:pStyle w:val="Heading1"/>
      </w:pPr>
      <w:r>
        <w:t>Il presidente</w:t>
      </w:r>
    </w:p>
    <w:p>
      <w:pPr>
        <w:jc w:val="both"/>
      </w:pPr>
      <w:r>
        <w:rPr>
          <w:rFonts w:ascii="Times New Roman" w:hAnsi="Times New Roman" w:eastAsia="Times New Roman"/>
          <w:b w:val="0"/>
        </w:rPr>
        <w:t>Roy Andrea Guido è archeologo professionista e dottore di ricerca in Beni culturali e territorio, specializzato nella valorizzazione e nella comunicazione del patrimonio culturale. Da oltre dieci anni lavora tra ricerca archeologica, studio dei territori e trasformazione dei contenuti scientifici in strumenti di conoscenza e fruizione che abbiano l'archeologia al centro. È presidente di Archeologia.org ETS, associazione nata nel 2026, per la quale ha ideato e progettato il nuovo sito archeologia.org, concepito come spazio di conoscenza, condivisione, valorizzazione e divulgazione archeologica.</w:t>
      </w:r>
    </w:p>
    <w:p>
      <w:pPr>
        <w:pStyle w:val="Heading1"/>
      </w:pPr>
      <w:r>
        <w:t>Dati essenziali per le redazioni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48"/>
        <w:gridCol w:w="5669"/>
      </w:tblGrid>
      <w:tr>
        <w:tc>
          <w:tcPr>
            <w:tcW w:type="dxa" w:w="2948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  <w:shd w:val="clear" w:fill="F7F3EF"/>
          </w:tcPr>
          <w:p>
            <w:r>
              <w:rPr>
                <w:rFonts w:ascii="Times New Roman" w:hAnsi="Times New Roman" w:eastAsia="Times New Roman"/>
                <w:b/>
              </w:rPr>
              <w:t>Denominazione ufficiale</w:t>
            </w:r>
          </w:p>
        </w:tc>
        <w:tc>
          <w:tcPr>
            <w:tcW w:type="dxa" w:w="5669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  <w:shd w:val="clear" w:fill="F7F3EF"/>
          </w:tcPr>
          <w:p>
            <w:r>
              <w:rPr>
                <w:rFonts w:ascii="Times New Roman" w:hAnsi="Times New Roman" w:eastAsia="Times New Roman"/>
                <w:b w:val="0"/>
              </w:rPr>
              <w:t>Archeologia.org ETS</w:t>
            </w:r>
          </w:p>
        </w:tc>
      </w:tr>
      <w:tr>
        <w:tc>
          <w:tcPr>
            <w:tcW w:type="dxa" w:w="2948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</w:tcPr>
          <w:p>
            <w:r>
              <w:rPr>
                <w:rFonts w:ascii="Times New Roman" w:hAnsi="Times New Roman" w:eastAsia="Times New Roman"/>
                <w:b/>
              </w:rPr>
              <w:t>Sede</w:t>
            </w:r>
          </w:p>
        </w:tc>
        <w:tc>
          <w:tcPr>
            <w:tcW w:type="dxa" w:w="5669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</w:tcPr>
          <w:p>
            <w:r>
              <w:rPr>
                <w:rFonts w:ascii="Times New Roman" w:hAnsi="Times New Roman" w:eastAsia="Times New Roman"/>
                <w:b w:val="0"/>
              </w:rPr>
              <w:t>Roma</w:t>
            </w:r>
          </w:p>
        </w:tc>
      </w:tr>
      <w:tr>
        <w:tc>
          <w:tcPr>
            <w:tcW w:type="dxa" w:w="2948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  <w:shd w:val="clear" w:fill="F7F3EF"/>
          </w:tcPr>
          <w:p>
            <w:r>
              <w:rPr>
                <w:rFonts w:ascii="Times New Roman" w:hAnsi="Times New Roman" w:eastAsia="Times New Roman"/>
                <w:b/>
              </w:rPr>
              <w:t>Anno di nascita</w:t>
            </w:r>
          </w:p>
        </w:tc>
        <w:tc>
          <w:tcPr>
            <w:tcW w:type="dxa" w:w="5669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  <w:shd w:val="clear" w:fill="F7F3EF"/>
          </w:tcPr>
          <w:p>
            <w:r>
              <w:rPr>
                <w:rFonts w:ascii="Times New Roman" w:hAnsi="Times New Roman" w:eastAsia="Times New Roman"/>
                <w:b w:val="0"/>
              </w:rPr>
              <w:t>2026</w:t>
            </w:r>
          </w:p>
        </w:tc>
      </w:tr>
      <w:tr>
        <w:tc>
          <w:tcPr>
            <w:tcW w:type="dxa" w:w="2948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</w:tcPr>
          <w:p>
            <w:r>
              <w:rPr>
                <w:rFonts w:ascii="Times New Roman" w:hAnsi="Times New Roman" w:eastAsia="Times New Roman"/>
                <w:b/>
              </w:rPr>
              <w:t>Codice fiscale</w:t>
            </w:r>
          </w:p>
        </w:tc>
        <w:tc>
          <w:tcPr>
            <w:tcW w:type="dxa" w:w="5669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</w:tcPr>
          <w:p>
            <w:r>
              <w:rPr>
                <w:rFonts w:ascii="Times New Roman" w:hAnsi="Times New Roman" w:eastAsia="Times New Roman"/>
                <w:b w:val="0"/>
              </w:rPr>
              <w:t>96656040589</w:t>
            </w:r>
          </w:p>
        </w:tc>
      </w:tr>
      <w:tr>
        <w:tc>
          <w:tcPr>
            <w:tcW w:type="dxa" w:w="2948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  <w:shd w:val="clear" w:fill="F7F3EF"/>
          </w:tcPr>
          <w:p>
            <w:r>
              <w:rPr>
                <w:rFonts w:ascii="Times New Roman" w:hAnsi="Times New Roman" w:eastAsia="Times New Roman"/>
                <w:b/>
              </w:rPr>
              <w:t>Presidente e referente stampa</w:t>
            </w:r>
          </w:p>
        </w:tc>
        <w:tc>
          <w:tcPr>
            <w:tcW w:type="dxa" w:w="5669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  <w:shd w:val="clear" w:fill="F7F3EF"/>
          </w:tcPr>
          <w:p>
            <w:r>
              <w:rPr>
                <w:rFonts w:ascii="Times New Roman" w:hAnsi="Times New Roman" w:eastAsia="Times New Roman"/>
                <w:b w:val="0"/>
              </w:rPr>
              <w:t>Roy Andrea Guido</w:t>
            </w:r>
          </w:p>
        </w:tc>
      </w:tr>
      <w:tr>
        <w:tc>
          <w:tcPr>
            <w:tcW w:type="dxa" w:w="2948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</w:tcPr>
          <w:p>
            <w:r>
              <w:rPr>
                <w:rFonts w:ascii="Times New Roman" w:hAnsi="Times New Roman" w:eastAsia="Times New Roman"/>
                <w:b/>
              </w:rPr>
              <w:t>Sito ufficiale</w:t>
            </w:r>
          </w:p>
        </w:tc>
        <w:tc>
          <w:tcPr>
            <w:tcW w:type="dxa" w:w="5669"/>
            <w:tcBorders>
              <w:top w:val="single" w:sz="5" w:color="D8C8B8"/>
              <w:left w:val="single" w:sz="5" w:color="D8C8B8"/>
              <w:bottom w:val="single" w:sz="5" w:color="D8C8B8"/>
              <w:right w:val="single" w:sz="5" w:color="D8C8B8"/>
            </w:tcBorders>
          </w:tcPr>
          <w:p>
            <w:r>
              <w:rPr>
                <w:rFonts w:ascii="Times New Roman" w:hAnsi="Times New Roman" w:eastAsia="Times New Roman"/>
                <w:b w:val="0"/>
              </w:rPr>
              <w:t>https://archeologia.org</w:t>
            </w:r>
          </w:p>
        </w:tc>
      </w:tr>
    </w:tbl>
    <w:p>
      <w:pPr>
        <w:pStyle w:val="Heading1"/>
      </w:pPr>
      <w:r>
        <w:t>Contatti stampa</w:t>
      </w:r>
    </w:p>
    <w:p>
      <w:pPr>
        <w:jc w:val="left"/>
      </w:pPr>
      <w:r>
        <w:rPr>
          <w:rFonts w:ascii="Times New Roman" w:hAnsi="Times New Roman" w:eastAsia="Times New Roman"/>
          <w:b/>
        </w:rPr>
        <w:t xml:space="preserve">Referente: </w:t>
      </w:r>
      <w:r>
        <w:rPr>
          <w:rFonts w:ascii="Times New Roman" w:hAnsi="Times New Roman" w:eastAsia="Times New Roman"/>
          <w:b w:val="0"/>
        </w:rPr>
        <w:t>Roy Andrea Guido, presidente</w:t>
        <w:br/>
      </w:r>
      <w:r>
        <w:rPr>
          <w:rFonts w:ascii="Times New Roman" w:hAnsi="Times New Roman" w:eastAsia="Times New Roman"/>
          <w:b/>
        </w:rPr>
        <w:t xml:space="preserve">Email: </w:t>
      </w:r>
      <w:r>
        <w:rPr>
          <w:rFonts w:ascii="Times New Roman" w:hAnsi="Times New Roman" w:eastAsia="Times New Roman"/>
          <w:b w:val="0"/>
        </w:rPr>
        <w:t>info@archeologia.org</w:t>
        <w:br/>
      </w:r>
      <w:r>
        <w:rPr>
          <w:rFonts w:ascii="Times New Roman" w:hAnsi="Times New Roman" w:eastAsia="Times New Roman"/>
          <w:b/>
        </w:rPr>
        <w:t xml:space="preserve">WhatsApp: </w:t>
      </w:r>
      <w:r>
        <w:rPr>
          <w:rFonts w:ascii="Times New Roman" w:hAnsi="Times New Roman" w:eastAsia="Times New Roman"/>
          <w:b w:val="0"/>
        </w:rPr>
        <w:t>+39 378 067 4517 — scrivere su WhatsApp prima di chiamare.</w:t>
      </w:r>
    </w:p>
    <w:p>
      <w:pPr>
        <w:pStyle w:val="Heading1"/>
      </w:pPr>
      <w:r>
        <w:t>Nota per la pubblicazione</w:t>
      </w:r>
    </w:p>
    <w:p>
      <w:pPr>
        <w:jc w:val="both"/>
      </w:pPr>
      <w:r>
        <w:rPr>
          <w:rFonts w:ascii="Times New Roman" w:hAnsi="Times New Roman" w:eastAsia="Times New Roman"/>
          <w:b/>
        </w:rPr>
        <w:t xml:space="preserve">Denominazione da utilizzare: </w:t>
      </w:r>
      <w:r>
        <w:rPr>
          <w:rFonts w:ascii="Times New Roman" w:hAnsi="Times New Roman" w:eastAsia="Times New Roman"/>
          <w:b w:val="0"/>
        </w:rPr>
        <w:t xml:space="preserve">Archeologia.org ETS. </w:t>
      </w:r>
      <w:r>
        <w:rPr>
          <w:rFonts w:ascii="Times New Roman" w:hAnsi="Times New Roman" w:eastAsia="Times New Roman"/>
          <w:b w:val="0"/>
        </w:rPr>
        <w:t>I materiali disponibili nella Sala Stampa possono essere impiegati per articoli e notizie riguardanti l’associazione con citazione della fonte. Il logo non deve essere deformato, tagliato o modificato nei colori.</w:t>
      </w:r>
    </w:p>
    <w:sectPr w:rsidR="00FC693F" w:rsidRPr="0006063C" w:rsidSect="00034616">
      <w:pgSz w:w="11906" w:h="16838"/>
      <w:pgMar w:top="964" w:right="1276" w:bottom="907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6B4423"/>
        <w:sz w:val="16"/>
      </w:rPr>
      <w:t>archeologia.org  •  info@archeologia.org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b/>
        <w:color w:val="6B4423"/>
        <w:sz w:val="16"/>
      </w:rPr>
      <w:t>ARCHEOLOGIA.ORG ETS  |  SALA STAMPA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6B442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6B4423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6B4423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